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22E3203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3C00E3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502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3C00E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B9254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4422</w:t>
      </w:r>
    </w:p>
    <w:p w14:paraId="3DEDC117" w14:textId="33443E73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3C00E3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C00E3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8576C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D8F8C4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F1491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1E1C87">
        <w:rPr>
          <w:rFonts w:ascii="Arial" w:eastAsia="Calibri" w:hAnsi="Arial" w:cs="Arial"/>
          <w:b/>
          <w:bCs/>
          <w:sz w:val="24"/>
          <w:lang w:val="en-GB"/>
        </w:rPr>
        <w:t>various</w:t>
      </w:r>
      <w:r w:rsidR="00FA75DB">
        <w:rPr>
          <w:rFonts w:ascii="Arial" w:eastAsia="Calibri" w:hAnsi="Arial" w:cs="Arial"/>
          <w:b/>
          <w:bCs/>
          <w:sz w:val="24"/>
          <w:lang w:val="en-GB"/>
        </w:rPr>
        <w:t xml:space="preserve"> RRM aspects</w:t>
      </w:r>
      <w:r w:rsidR="00023383">
        <w:rPr>
          <w:rFonts w:ascii="Arial" w:eastAsia="Calibri" w:hAnsi="Arial" w:cs="Arial"/>
          <w:b/>
          <w:bCs/>
          <w:sz w:val="24"/>
          <w:lang w:val="en-GB"/>
        </w:rPr>
        <w:t xml:space="preserve"> for FR1 HST CA 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7D7E417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30325"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0397D"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830325"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A75DB" w:rsidRPr="00B9254A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2DC8EE65" w:rsidR="00921FB7" w:rsidRDefault="00E12A0E" w:rsidP="00841BCD">
      <w:pPr>
        <w:ind w:right="-22"/>
        <w:rPr>
          <w:bCs/>
        </w:rPr>
      </w:pPr>
      <w:r>
        <w:rPr>
          <w:bCs/>
        </w:rPr>
        <w:t>During the</w:t>
      </w:r>
      <w:r w:rsidR="00500A86">
        <w:rPr>
          <w:bCs/>
        </w:rPr>
        <w:t xml:space="preserve"> RAN4#9</w:t>
      </w:r>
      <w:r w:rsidR="00E370C5">
        <w:rPr>
          <w:bCs/>
        </w:rPr>
        <w:t>9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NR RRM </w:t>
      </w:r>
      <w:r w:rsidRPr="002413FF">
        <w:rPr>
          <w:bCs/>
          <w:szCs w:val="20"/>
        </w:rPr>
        <w:t>enhancements for FR1 HST</w:t>
      </w:r>
      <w:r w:rsidR="00500A86" w:rsidRPr="002413FF">
        <w:rPr>
          <w:szCs w:val="20"/>
        </w:rPr>
        <w:t xml:space="preserve"> </w:t>
      </w:r>
      <w:r w:rsidRPr="002413FF">
        <w:rPr>
          <w:szCs w:val="20"/>
        </w:rPr>
        <w:t xml:space="preserve">[1] </w:t>
      </w:r>
      <w:r w:rsidR="00500A86" w:rsidRPr="002413FF">
        <w:rPr>
          <w:szCs w:val="20"/>
        </w:rPr>
        <w:t xml:space="preserve">was </w:t>
      </w:r>
      <w:r w:rsidRPr="002413FF">
        <w:rPr>
          <w:szCs w:val="20"/>
        </w:rPr>
        <w:t>approved</w:t>
      </w:r>
      <w:r>
        <w:rPr>
          <w:bCs/>
        </w:rPr>
        <w:t xml:space="preserve">, </w:t>
      </w:r>
      <w:r w:rsidR="001E1C87">
        <w:rPr>
          <w:bCs/>
        </w:rPr>
        <w:t>outlining</w:t>
      </w:r>
      <w:r>
        <w:rPr>
          <w:bCs/>
        </w:rPr>
        <w:t xml:space="preserve"> </w:t>
      </w:r>
      <w:r w:rsidR="00382BA9">
        <w:rPr>
          <w:bCs/>
        </w:rPr>
        <w:t>several</w:t>
      </w:r>
      <w:r w:rsidR="00023383">
        <w:rPr>
          <w:bCs/>
        </w:rPr>
        <w:t xml:space="preserve"> </w:t>
      </w:r>
      <w:r>
        <w:rPr>
          <w:bCs/>
        </w:rPr>
        <w:t>open issues. In this contribution, we address the open issues and provide our views.</w:t>
      </w:r>
      <w:r w:rsidR="00500A86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612F849D" w14:textId="42DABEE0" w:rsidR="0097694A" w:rsidRPr="00EF5B48" w:rsidRDefault="00782C02" w:rsidP="00EF5B48">
      <w:pPr>
        <w:pStyle w:val="RAN4H2"/>
        <w:rPr>
          <w:rFonts w:eastAsia="Calibri"/>
        </w:rPr>
      </w:pPr>
      <w:r>
        <w:t>N</w:t>
      </w:r>
      <w:r w:rsidRPr="00782C02">
        <w:rPr>
          <w:vertAlign w:val="subscript"/>
        </w:rPr>
        <w:t xml:space="preserve">SCC_SSB </w:t>
      </w:r>
      <w:r>
        <w:t xml:space="preserve">for </w:t>
      </w:r>
      <w:proofErr w:type="spellStart"/>
      <w:r w:rsidR="00EF5B48" w:rsidRPr="00EF5B48">
        <w:t>CSSF</w:t>
      </w:r>
      <w:r w:rsidR="00EF5B48" w:rsidRPr="00EF5B48">
        <w:rPr>
          <w:vertAlign w:val="subscript"/>
        </w:rPr>
        <w:t>outside_</w:t>
      </w:r>
      <w:proofErr w:type="gramStart"/>
      <w:r w:rsidR="00EF5B48" w:rsidRPr="00EF5B48">
        <w:rPr>
          <w:vertAlign w:val="subscript"/>
        </w:rPr>
        <w:t>gap,i</w:t>
      </w:r>
      <w:proofErr w:type="spellEnd"/>
      <w:proofErr w:type="gramEnd"/>
      <w:r w:rsidR="00EF5B48" w:rsidRPr="00EF5B48">
        <w:t xml:space="preserve"> for</w:t>
      </w:r>
      <w:r w:rsidR="00FB4A70">
        <w:t xml:space="preserve"> </w:t>
      </w:r>
      <w:proofErr w:type="spellStart"/>
      <w:r w:rsidR="00FB4A70">
        <w:t>SCell</w:t>
      </w:r>
      <w:proofErr w:type="spellEnd"/>
      <w:r w:rsidR="00EF5B48" w:rsidRPr="00EF5B48">
        <w:t xml:space="preserve"> </w:t>
      </w:r>
      <w:r w:rsidR="00257BAC">
        <w:t>measurements</w:t>
      </w:r>
    </w:p>
    <w:p w14:paraId="37575FF8" w14:textId="027B078D" w:rsidR="0044403A" w:rsidRDefault="00782C02" w:rsidP="00576C40">
      <w:r>
        <w:t>From</w:t>
      </w:r>
      <w:r w:rsidR="001B0667">
        <w:t xml:space="preserve"> [1]</w:t>
      </w:r>
      <w:r>
        <w:t xml:space="preserve"> </w:t>
      </w:r>
      <w:r w:rsidR="001B066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0667" w14:paraId="4BA65F13" w14:textId="77777777" w:rsidTr="001B0667">
        <w:tc>
          <w:tcPr>
            <w:tcW w:w="9617" w:type="dxa"/>
          </w:tcPr>
          <w:p w14:paraId="65CF57EA" w14:textId="77777777" w:rsidR="00782C02" w:rsidRPr="00782C02" w:rsidRDefault="00782C02" w:rsidP="00782C02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782C02">
              <w:t>N</w:t>
            </w:r>
            <w:r w:rsidRPr="00782C02">
              <w:rPr>
                <w:vertAlign w:val="subscript"/>
              </w:rPr>
              <w:t xml:space="preserve">SCC_SSB </w:t>
            </w:r>
            <w:r w:rsidRPr="00782C02">
              <w:t xml:space="preserve">for </w:t>
            </w:r>
            <w:proofErr w:type="spellStart"/>
            <w:r w:rsidRPr="00782C02">
              <w:t>CSSF</w:t>
            </w:r>
            <w:r w:rsidRPr="00782C02">
              <w:rPr>
                <w:vertAlign w:val="subscript"/>
              </w:rPr>
              <w:t>outside_</w:t>
            </w:r>
            <w:proofErr w:type="gramStart"/>
            <w:r w:rsidRPr="00782C02">
              <w:rPr>
                <w:vertAlign w:val="subscript"/>
              </w:rPr>
              <w:t>gap,i</w:t>
            </w:r>
            <w:proofErr w:type="spellEnd"/>
            <w:proofErr w:type="gramEnd"/>
            <w:r w:rsidRPr="00782C02">
              <w:rPr>
                <w:vertAlign w:val="subscript"/>
              </w:rPr>
              <w:t xml:space="preserve"> </w:t>
            </w:r>
          </w:p>
          <w:p w14:paraId="5E6C9847" w14:textId="77777777" w:rsidR="00782C02" w:rsidRPr="00782C02" w:rsidRDefault="00782C02" w:rsidP="00782C02">
            <w:pPr>
              <w:numPr>
                <w:ilvl w:val="1"/>
                <w:numId w:val="16"/>
              </w:numPr>
              <w:tabs>
                <w:tab w:val="num" w:pos="2160"/>
              </w:tabs>
              <w:rPr>
                <w:lang w:val="en-GB"/>
              </w:rPr>
            </w:pPr>
            <w:r w:rsidRPr="00782C02">
              <w:t>Option 1(Nokia, Xiaomi, CMCC, vivo, QC, Ericsson, Apple): N</w:t>
            </w:r>
            <w:r w:rsidRPr="00782C02">
              <w:rPr>
                <w:vertAlign w:val="subscript"/>
              </w:rPr>
              <w:t xml:space="preserve">SCC_SSB </w:t>
            </w:r>
            <w:r w:rsidRPr="00782C02">
              <w:t>clarification/correction should cover non-HST as well as HST, i.e. unified N</w:t>
            </w:r>
            <w:r w:rsidRPr="00782C02">
              <w:rPr>
                <w:vertAlign w:val="subscript"/>
              </w:rPr>
              <w:t xml:space="preserve">SCC_SSB </w:t>
            </w:r>
            <w:r w:rsidRPr="00782C02">
              <w:t>design for both HST and non-HST</w:t>
            </w:r>
          </w:p>
          <w:p w14:paraId="071AC7B2" w14:textId="77777777" w:rsidR="00782C02" w:rsidRPr="00782C02" w:rsidRDefault="00782C02" w:rsidP="00782C02">
            <w:pPr>
              <w:numPr>
                <w:ilvl w:val="1"/>
                <w:numId w:val="16"/>
              </w:numPr>
              <w:tabs>
                <w:tab w:val="num" w:pos="2160"/>
              </w:tabs>
              <w:rPr>
                <w:lang w:val="en-GB"/>
              </w:rPr>
            </w:pPr>
            <w:r w:rsidRPr="00782C02">
              <w:t xml:space="preserve">Option 2 (CMCC, MTK): for high speed train scenario, it is proposed to clarify that only </w:t>
            </w:r>
            <w:proofErr w:type="spellStart"/>
            <w:r w:rsidRPr="00782C02">
              <w:t>SCell</w:t>
            </w:r>
            <w:proofErr w:type="spellEnd"/>
            <w:r w:rsidRPr="00782C02">
              <w:t>(s) measured without MG are counted in N</w:t>
            </w:r>
            <w:r w:rsidRPr="00782C02">
              <w:rPr>
                <w:vertAlign w:val="subscript"/>
              </w:rPr>
              <w:t xml:space="preserve">SCC_SSB </w:t>
            </w:r>
            <w:r w:rsidRPr="00782C02">
              <w:t xml:space="preserve">for the calculation of </w:t>
            </w:r>
            <w:proofErr w:type="spellStart"/>
            <w:r w:rsidRPr="00782C02">
              <w:t>CSSF</w:t>
            </w:r>
            <w:r w:rsidRPr="00782C02">
              <w:rPr>
                <w:vertAlign w:val="subscript"/>
              </w:rPr>
              <w:t>outside_</w:t>
            </w:r>
            <w:proofErr w:type="gramStart"/>
            <w:r w:rsidRPr="00782C02">
              <w:rPr>
                <w:vertAlign w:val="subscript"/>
              </w:rPr>
              <w:t>gap,i</w:t>
            </w:r>
            <w:proofErr w:type="spellEnd"/>
            <w:proofErr w:type="gramEnd"/>
            <w:r w:rsidRPr="00782C02">
              <w:rPr>
                <w:vertAlign w:val="subscript"/>
              </w:rPr>
              <w:t xml:space="preserve"> </w:t>
            </w:r>
          </w:p>
          <w:p w14:paraId="296B9A5C" w14:textId="77777777" w:rsidR="00782C02" w:rsidRPr="00782C02" w:rsidRDefault="00782C02" w:rsidP="00782C02">
            <w:pPr>
              <w:numPr>
                <w:ilvl w:val="1"/>
                <w:numId w:val="16"/>
              </w:numPr>
              <w:tabs>
                <w:tab w:val="num" w:pos="2160"/>
              </w:tabs>
              <w:rPr>
                <w:lang w:val="en-GB"/>
              </w:rPr>
            </w:pPr>
            <w:r w:rsidRPr="00782C02">
              <w:t>Option 3 (HW): keep N</w:t>
            </w:r>
            <w:r w:rsidRPr="00782C02">
              <w:rPr>
                <w:vertAlign w:val="subscript"/>
              </w:rPr>
              <w:t xml:space="preserve">SCC_SSB </w:t>
            </w:r>
            <w:r w:rsidRPr="00782C02">
              <w:t>as it is in the spec</w:t>
            </w:r>
          </w:p>
          <w:p w14:paraId="602D79CC" w14:textId="77777777" w:rsidR="001B0667" w:rsidRDefault="001B0667" w:rsidP="001B0667"/>
        </w:tc>
      </w:tr>
    </w:tbl>
    <w:p w14:paraId="3B9C1240" w14:textId="69DD3BD1" w:rsidR="0044403A" w:rsidRDefault="0044403A" w:rsidP="00576C40"/>
    <w:p w14:paraId="674CA614" w14:textId="0AEDAFEB" w:rsidR="004767BD" w:rsidRPr="009F73B0" w:rsidRDefault="003D5B0E" w:rsidP="00576C40">
      <w:r>
        <w:t xml:space="preserve">This issue is not specifically for HST. </w:t>
      </w:r>
      <w:r w:rsidR="002E21BA">
        <w:t>E</w:t>
      </w:r>
      <w:r w:rsidR="00EB47F7">
        <w:t>nhancements on</w:t>
      </w:r>
      <w:r>
        <w:t xml:space="preserve"> </w:t>
      </w:r>
      <w:r w:rsidR="001B0667" w:rsidRPr="001B0667">
        <w:t>N</w:t>
      </w:r>
      <w:r w:rsidR="001B0667" w:rsidRPr="001B0667">
        <w:rPr>
          <w:vertAlign w:val="subscript"/>
        </w:rPr>
        <w:t>SCC_SSB</w:t>
      </w:r>
      <w:r w:rsidR="00475508">
        <w:t xml:space="preserve"> </w:t>
      </w:r>
      <w:r w:rsidR="002E21BA">
        <w:t>made</w:t>
      </w:r>
      <w:r w:rsidR="00475508">
        <w:t xml:space="preserve"> </w:t>
      </w:r>
      <w:r w:rsidR="002E21BA">
        <w:t xml:space="preserve">explicitly </w:t>
      </w:r>
      <w:r w:rsidR="00475508">
        <w:t xml:space="preserve">for HST </w:t>
      </w:r>
      <w:r w:rsidR="002E21BA">
        <w:t>could</w:t>
      </w:r>
      <w:r w:rsidR="00475508">
        <w:t xml:space="preserve"> </w:t>
      </w:r>
      <w:r w:rsidR="002E21BA">
        <w:t xml:space="preserve">create a </w:t>
      </w:r>
      <w:r w:rsidR="00475508">
        <w:t xml:space="preserve">specification </w:t>
      </w:r>
      <w:r w:rsidR="002E21BA">
        <w:t xml:space="preserve">that is </w:t>
      </w:r>
      <w:r w:rsidR="00475508">
        <w:t>even more ambiguous</w:t>
      </w:r>
      <w:r w:rsidR="00EB47F7">
        <w:t xml:space="preserve">. </w:t>
      </w:r>
      <w:r w:rsidR="002E21BA">
        <w:t>Consequently, t</w:t>
      </w:r>
      <w:r w:rsidR="00475508">
        <w:t xml:space="preserve">he enhancement should </w:t>
      </w:r>
      <w:r w:rsidR="00830770">
        <w:t>cover</w:t>
      </w:r>
      <w:r w:rsidR="00475508">
        <w:t xml:space="preserve"> HST and</w:t>
      </w:r>
      <w:r w:rsidR="009E5728">
        <w:t xml:space="preserve"> non-HST. </w:t>
      </w:r>
      <w:r w:rsidR="00EB47F7">
        <w:t xml:space="preserve"> </w:t>
      </w:r>
      <w:r>
        <w:t xml:space="preserve">  </w:t>
      </w:r>
      <w:r w:rsidR="00723BC0">
        <w:t xml:space="preserve"> </w:t>
      </w:r>
      <w:r w:rsidR="00112BA3">
        <w:t xml:space="preserve">    </w:t>
      </w:r>
      <w:r w:rsidR="009F73B0">
        <w:t xml:space="preserve">   </w:t>
      </w:r>
    </w:p>
    <w:p w14:paraId="1846B8AE" w14:textId="54B8BA4B" w:rsidR="00C12A83" w:rsidRDefault="009E5728" w:rsidP="00B95180">
      <w:pPr>
        <w:pStyle w:val="RAN4proposal"/>
        <w:numPr>
          <w:ilvl w:val="0"/>
          <w:numId w:val="0"/>
        </w:numPr>
        <w:ind w:left="431"/>
      </w:pPr>
      <w:r>
        <w:t xml:space="preserve">Proposal 1: </w:t>
      </w:r>
      <w:r w:rsidR="00475508">
        <w:t xml:space="preserve"> </w:t>
      </w:r>
      <w:r w:rsidR="00782C02">
        <w:t xml:space="preserve">For </w:t>
      </w:r>
      <w:proofErr w:type="spellStart"/>
      <w:r w:rsidR="00782C02" w:rsidRPr="00EF5B48">
        <w:t>CSSF</w:t>
      </w:r>
      <w:r w:rsidR="00782C02" w:rsidRPr="00EF5B48">
        <w:rPr>
          <w:vertAlign w:val="subscript"/>
        </w:rPr>
        <w:t>outside_</w:t>
      </w:r>
      <w:proofErr w:type="gramStart"/>
      <w:r w:rsidR="00782C02" w:rsidRPr="00EF5B48">
        <w:rPr>
          <w:vertAlign w:val="subscript"/>
        </w:rPr>
        <w:t>gap,i</w:t>
      </w:r>
      <w:proofErr w:type="spellEnd"/>
      <w:proofErr w:type="gramEnd"/>
      <w:r w:rsidR="00782C02">
        <w:t xml:space="preserve">, </w:t>
      </w:r>
      <w:r w:rsidR="00782C02" w:rsidRPr="00782C02">
        <w:t>N</w:t>
      </w:r>
      <w:r w:rsidR="00782C02" w:rsidRPr="00782C02">
        <w:rPr>
          <w:vertAlign w:val="subscript"/>
        </w:rPr>
        <w:t xml:space="preserve">SCC_SSB </w:t>
      </w:r>
      <w:r w:rsidR="00782C02" w:rsidRPr="00782C02">
        <w:t>clarification/correction should cover non-HST as well as HST, i.e. unified N</w:t>
      </w:r>
      <w:r w:rsidR="00782C02" w:rsidRPr="00782C02">
        <w:rPr>
          <w:vertAlign w:val="subscript"/>
        </w:rPr>
        <w:t xml:space="preserve">SCC_SSB </w:t>
      </w:r>
      <w:r w:rsidR="00782C02" w:rsidRPr="00782C02">
        <w:t>design for both HST and non-HST</w:t>
      </w:r>
      <w:r w:rsidR="00782C02">
        <w:t xml:space="preserve"> </w:t>
      </w:r>
    </w:p>
    <w:p w14:paraId="5E2811D8" w14:textId="77777777" w:rsidR="009E657F" w:rsidRDefault="009E657F" w:rsidP="009E657F"/>
    <w:p w14:paraId="2BEEDEF8" w14:textId="5764BB97" w:rsidR="00666E88" w:rsidRDefault="00666E88" w:rsidP="00DA01FA">
      <w:pPr>
        <w:pStyle w:val="RAN4H2"/>
      </w:pPr>
      <w:r>
        <w:t xml:space="preserve"> </w:t>
      </w:r>
      <w:r w:rsidR="00FC6803">
        <w:t xml:space="preserve">L1-SINR </w:t>
      </w:r>
      <w:r w:rsidR="00CC4F31">
        <w:t xml:space="preserve">accuracy </w:t>
      </w:r>
    </w:p>
    <w:p w14:paraId="19C590FF" w14:textId="5849B4C1" w:rsidR="008C3E8B" w:rsidRDefault="001B440C" w:rsidP="00ED39EB">
      <w:r>
        <w:t xml:space="preserve">From [1]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A6034" w14:paraId="269B23B4" w14:textId="77777777" w:rsidTr="006A6034">
        <w:tc>
          <w:tcPr>
            <w:tcW w:w="9617" w:type="dxa"/>
          </w:tcPr>
          <w:p w14:paraId="2684E71C" w14:textId="77777777" w:rsidR="007267BA" w:rsidRPr="007267BA" w:rsidRDefault="007267BA" w:rsidP="007267BA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7267BA">
              <w:t>L1-SINR</w:t>
            </w:r>
          </w:p>
          <w:p w14:paraId="53A2EC25" w14:textId="77777777" w:rsidR="007267BA" w:rsidRPr="007267BA" w:rsidRDefault="007267BA" w:rsidP="007267BA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7267BA">
              <w:t>FFS whether L1-SINR measurement is applicable to HST</w:t>
            </w:r>
          </w:p>
          <w:p w14:paraId="2C4A3284" w14:textId="77777777" w:rsidR="007267BA" w:rsidRPr="007267BA" w:rsidRDefault="007267BA" w:rsidP="007267BA">
            <w:pPr>
              <w:numPr>
                <w:ilvl w:val="1"/>
                <w:numId w:val="18"/>
              </w:numPr>
              <w:tabs>
                <w:tab w:val="num" w:pos="2160"/>
              </w:tabs>
              <w:rPr>
                <w:lang w:val="en-GB"/>
              </w:rPr>
            </w:pPr>
            <w:r w:rsidRPr="007267BA">
              <w:rPr>
                <w:lang w:val="en-GB"/>
              </w:rPr>
              <w:t xml:space="preserve">If </w:t>
            </w:r>
            <w:r w:rsidRPr="007267BA">
              <w:t>L1-SINR measurement is applicable to HST, whether it is necessary to specify upper bound of side condition for L1-SINR measurement</w:t>
            </w:r>
          </w:p>
          <w:p w14:paraId="3580BB16" w14:textId="77777777" w:rsidR="007267BA" w:rsidRPr="007267BA" w:rsidRDefault="007267BA" w:rsidP="007267BA">
            <w:pPr>
              <w:numPr>
                <w:ilvl w:val="2"/>
                <w:numId w:val="18"/>
              </w:numPr>
              <w:rPr>
                <w:lang w:val="en-GB"/>
              </w:rPr>
            </w:pPr>
            <w:r w:rsidRPr="007267BA">
              <w:t>Option 1 (CMCC, vivo): legacy L1-SINR accuracy requirements can be reused for high speed train scenario, no restriction is needed</w:t>
            </w:r>
          </w:p>
          <w:p w14:paraId="2695F942" w14:textId="77777777" w:rsidR="007267BA" w:rsidRPr="007267BA" w:rsidRDefault="007267BA" w:rsidP="007267BA">
            <w:pPr>
              <w:numPr>
                <w:ilvl w:val="2"/>
                <w:numId w:val="18"/>
              </w:numPr>
              <w:rPr>
                <w:lang w:val="en-GB"/>
              </w:rPr>
            </w:pPr>
            <w:r w:rsidRPr="007267BA">
              <w:t xml:space="preserve">Option 2 (MTK, Ericsson): If RAN4 confirm the L1-SINR measurement will be applied for HST, then the upper bound of the side condition SSB </w:t>
            </w:r>
            <w:proofErr w:type="spellStart"/>
            <w:r w:rsidRPr="007267BA">
              <w:t>Ês</w:t>
            </w:r>
            <w:proofErr w:type="spellEnd"/>
            <w:r w:rsidRPr="007267BA">
              <w:t>/</w:t>
            </w:r>
            <w:proofErr w:type="spellStart"/>
            <w:r w:rsidRPr="007267BA">
              <w:t>Iot</w:t>
            </w:r>
            <w:proofErr w:type="spellEnd"/>
            <w:r w:rsidRPr="007267BA">
              <w:t xml:space="preserve"> ≤5 dB should be introduced, for CMR only case at least</w:t>
            </w:r>
          </w:p>
          <w:p w14:paraId="628830A4" w14:textId="77777777" w:rsidR="007267BA" w:rsidRPr="007267BA" w:rsidRDefault="007267BA" w:rsidP="007267BA">
            <w:pPr>
              <w:numPr>
                <w:ilvl w:val="2"/>
                <w:numId w:val="18"/>
              </w:numPr>
              <w:rPr>
                <w:lang w:val="en-GB"/>
              </w:rPr>
            </w:pPr>
            <w:r w:rsidRPr="007267BA">
              <w:t>Option 3 (Nokia): L1-SINR for CMR only does not seem to face the same side condition problem as SS-SINR</w:t>
            </w:r>
          </w:p>
          <w:p w14:paraId="2CDFF3DD" w14:textId="3418626E" w:rsidR="006A6034" w:rsidRPr="006A6034" w:rsidRDefault="006A6034" w:rsidP="007267BA">
            <w:pPr>
              <w:ind w:left="2160"/>
              <w:rPr>
                <w:lang w:val="en-GB"/>
              </w:rPr>
            </w:pPr>
          </w:p>
        </w:tc>
      </w:tr>
    </w:tbl>
    <w:p w14:paraId="340D3FF7" w14:textId="77777777" w:rsidR="003F5418" w:rsidRDefault="003F5418" w:rsidP="00ED39EB"/>
    <w:p w14:paraId="63F966EF" w14:textId="71EEDAFA" w:rsidR="00B73D56" w:rsidRDefault="0071529E" w:rsidP="00ED39EB">
      <w:r>
        <w:t xml:space="preserve">The question is whether L1-SINR </w:t>
      </w:r>
      <w:r w:rsidR="00B73D56">
        <w:t>is used for measurements of</w:t>
      </w:r>
      <w:r>
        <w:t xml:space="preserve"> </w:t>
      </w:r>
      <w:proofErr w:type="spellStart"/>
      <w:r>
        <w:t>neighbouring</w:t>
      </w:r>
      <w:proofErr w:type="spellEnd"/>
      <w:r>
        <w:t xml:space="preserve"> cells. According to our understanding, they are </w:t>
      </w:r>
      <w:r w:rsidR="00B73D56">
        <w:t xml:space="preserve">only </w:t>
      </w:r>
      <w:r>
        <w:t>applicable to serving cells</w:t>
      </w:r>
      <w:r w:rsidR="00B73D56">
        <w:t>. L-SINR measurements are carried out</w:t>
      </w:r>
      <w:r>
        <w:t xml:space="preserve"> after cell identification is completed.  </w:t>
      </w:r>
      <w:r w:rsidR="00B73D56">
        <w:lastRenderedPageBreak/>
        <w:t>Even though a</w:t>
      </w:r>
      <w:r w:rsidR="000E63D6">
        <w:t xml:space="preserve"> similar problem to SS-SINR could arise when the UE is in the middle between 2 RRHs</w:t>
      </w:r>
      <w:r w:rsidR="00B73D56">
        <w:t xml:space="preserve"> but these RRHs</w:t>
      </w:r>
      <w:r w:rsidR="004762A3">
        <w:t xml:space="preserve"> </w:t>
      </w:r>
      <w:r w:rsidR="00B73D56">
        <w:t>belong</w:t>
      </w:r>
      <w:r w:rsidR="004762A3">
        <w:t xml:space="preserve"> the same serving cell</w:t>
      </w:r>
      <w:r w:rsidR="000E63D6">
        <w:t xml:space="preserve">, where the Doppler frequency received by the UE from 2 adjacent RRHs has an opposite sign. </w:t>
      </w:r>
      <w:r w:rsidR="00372497">
        <w:t xml:space="preserve">For HST-SFN deployment, UE can typically receive signals from more than one RRH provided the </w:t>
      </w:r>
      <w:r w:rsidR="004762A3">
        <w:t>total</w:t>
      </w:r>
      <w:r w:rsidR="00372497">
        <w:t xml:space="preserve"> Doppler frequency does not exceed the maximum Doppler frequency that can be tracked by the UE.</w:t>
      </w:r>
    </w:p>
    <w:p w14:paraId="7353A832" w14:textId="03CBA436" w:rsidR="00B73D56" w:rsidRDefault="00F84277" w:rsidP="00ED39EB">
      <w:r>
        <w:t xml:space="preserve">Note, </w:t>
      </w:r>
      <w:r w:rsidR="00B73D56">
        <w:t xml:space="preserve">Options 1 and 3 lead to the same end results. </w:t>
      </w:r>
    </w:p>
    <w:p w14:paraId="4FED33E3" w14:textId="48C7B8EE" w:rsidR="006A6034" w:rsidRPr="00B943B9" w:rsidRDefault="00372497" w:rsidP="00B73D56">
      <w:pPr>
        <w:rPr>
          <w:b/>
          <w:bCs/>
        </w:rPr>
      </w:pPr>
      <w:r w:rsidRPr="00B943B9">
        <w:rPr>
          <w:b/>
          <w:bCs/>
        </w:rPr>
        <w:t xml:space="preserve">Proposal </w:t>
      </w:r>
      <w:r w:rsidR="00B95180">
        <w:rPr>
          <w:b/>
          <w:bCs/>
        </w:rPr>
        <w:t>2</w:t>
      </w:r>
      <w:r w:rsidRPr="00B943B9">
        <w:rPr>
          <w:b/>
          <w:bCs/>
        </w:rPr>
        <w:t xml:space="preserve">: </w:t>
      </w:r>
      <w:r w:rsidR="00F84277">
        <w:rPr>
          <w:b/>
          <w:bCs/>
        </w:rPr>
        <w:t xml:space="preserve">If </w:t>
      </w:r>
      <w:r w:rsidR="00B943B9" w:rsidRPr="00B943B9">
        <w:rPr>
          <w:b/>
          <w:bCs/>
        </w:rPr>
        <w:t xml:space="preserve">L1-SINR </w:t>
      </w:r>
      <w:r w:rsidR="00F84277">
        <w:rPr>
          <w:b/>
          <w:bCs/>
        </w:rPr>
        <w:t xml:space="preserve">measurement requirement is applicable to HST, then reuse legacy L1-SINR measurement requirements for HST. </w:t>
      </w:r>
    </w:p>
    <w:p w14:paraId="4F799241" w14:textId="4E051B44" w:rsidR="005757E1" w:rsidRDefault="000C5FE6" w:rsidP="000C5FE6">
      <w:pPr>
        <w:pStyle w:val="RAN4H2"/>
      </w:pPr>
      <w:r>
        <w:t>CSSF</w:t>
      </w:r>
    </w:p>
    <w:p w14:paraId="6836109D" w14:textId="65A97C81" w:rsidR="000C5FE6" w:rsidRDefault="000C5FE6" w:rsidP="000C5FE6">
      <w:r>
        <w:t>From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5FE6" w14:paraId="7F0371A1" w14:textId="77777777" w:rsidTr="000C5FE6">
        <w:tc>
          <w:tcPr>
            <w:tcW w:w="9617" w:type="dxa"/>
          </w:tcPr>
          <w:p w14:paraId="4F761A28" w14:textId="77777777" w:rsidR="00233C06" w:rsidRPr="00233C06" w:rsidRDefault="00233C06" w:rsidP="00233C06">
            <w:pPr>
              <w:numPr>
                <w:ilvl w:val="0"/>
                <w:numId w:val="19"/>
              </w:numPr>
              <w:rPr>
                <w:lang w:val="en-GB"/>
              </w:rPr>
            </w:pPr>
            <w:r w:rsidRPr="00233C06">
              <w:t>CSSF</w:t>
            </w:r>
          </w:p>
          <w:p w14:paraId="00D63FF6" w14:textId="77777777" w:rsidR="00233C06" w:rsidRPr="00233C06" w:rsidRDefault="00233C06" w:rsidP="00233C06">
            <w:pPr>
              <w:numPr>
                <w:ilvl w:val="1"/>
                <w:numId w:val="19"/>
              </w:numPr>
              <w:tabs>
                <w:tab w:val="num" w:pos="2160"/>
              </w:tabs>
              <w:rPr>
                <w:lang w:val="en-GB"/>
              </w:rPr>
            </w:pPr>
            <w:r w:rsidRPr="00233C06">
              <w:t xml:space="preserve">Option 1(HW, OPPO, QC, CATT, CMCC, Ericsson, Nokia, vivo): For CSSF, it depends on network. There is no need to have the limitation on the number of </w:t>
            </w:r>
            <w:proofErr w:type="spellStart"/>
            <w:r w:rsidRPr="00233C06">
              <w:t>Scell</w:t>
            </w:r>
            <w:proofErr w:type="spellEnd"/>
            <w:r w:rsidRPr="00233C06">
              <w:t xml:space="preserve"> (s) in the spec</w:t>
            </w:r>
          </w:p>
          <w:p w14:paraId="36606229" w14:textId="77777777" w:rsidR="00233C06" w:rsidRPr="00233C06" w:rsidRDefault="00233C06" w:rsidP="00233C06">
            <w:pPr>
              <w:numPr>
                <w:ilvl w:val="1"/>
                <w:numId w:val="19"/>
              </w:numPr>
              <w:tabs>
                <w:tab w:val="num" w:pos="2160"/>
              </w:tabs>
              <w:rPr>
                <w:lang w:val="en-GB"/>
              </w:rPr>
            </w:pPr>
            <w:r w:rsidRPr="00233C06">
              <w:t xml:space="preserve">Option 2 (MTK): For CSSF, RAN4 needs to study how many </w:t>
            </w:r>
            <w:proofErr w:type="spellStart"/>
            <w:r w:rsidRPr="00233C06">
              <w:t>SCell</w:t>
            </w:r>
            <w:proofErr w:type="spellEnd"/>
            <w:r w:rsidRPr="00233C06">
              <w:t>(s) is supported in R17 HST in FR1</w:t>
            </w:r>
          </w:p>
          <w:p w14:paraId="7332CD86" w14:textId="30873E84" w:rsidR="000C5FE6" w:rsidRPr="000C5FE6" w:rsidRDefault="000C5FE6" w:rsidP="000C5FE6">
            <w:pPr>
              <w:numPr>
                <w:ilvl w:val="2"/>
                <w:numId w:val="19"/>
              </w:numPr>
              <w:rPr>
                <w:lang w:val="en-GB"/>
              </w:rPr>
            </w:pPr>
          </w:p>
        </w:tc>
      </w:tr>
    </w:tbl>
    <w:p w14:paraId="55345A6D" w14:textId="77777777" w:rsidR="00E2736C" w:rsidRDefault="00E2736C" w:rsidP="000C5FE6"/>
    <w:p w14:paraId="1004DC28" w14:textId="30234121" w:rsidR="00B95180" w:rsidRDefault="00B95180" w:rsidP="000C5FE6">
      <w:r>
        <w:t xml:space="preserve">For HST scenarios, it is not expected that the network will configure </w:t>
      </w:r>
      <w:proofErr w:type="gramStart"/>
      <w:r>
        <w:t>a large number of</w:t>
      </w:r>
      <w:proofErr w:type="gramEnd"/>
      <w:r>
        <w:t xml:space="preserve"> </w:t>
      </w:r>
      <w:proofErr w:type="spellStart"/>
      <w:r>
        <w:t>SCells</w:t>
      </w:r>
      <w:proofErr w:type="spellEnd"/>
      <w:r>
        <w:t xml:space="preserve">. The number of configured </w:t>
      </w:r>
      <w:proofErr w:type="spellStart"/>
      <w:r>
        <w:t>SCells</w:t>
      </w:r>
      <w:proofErr w:type="spellEnd"/>
      <w:r>
        <w:t xml:space="preserve"> </w:t>
      </w:r>
      <w:r w:rsidR="00324593">
        <w:t>could be</w:t>
      </w:r>
      <w:r>
        <w:t xml:space="preserve"> network dependent</w:t>
      </w:r>
      <w:r w:rsidR="00BA2A7F">
        <w:t>. To allow flexibility, it is not necessary to define the upper bound</w:t>
      </w:r>
      <w:r>
        <w:t>.</w:t>
      </w:r>
    </w:p>
    <w:p w14:paraId="3825E8BA" w14:textId="24B905E5" w:rsidR="000C5FE6" w:rsidRPr="000F4C5F" w:rsidRDefault="00B95180" w:rsidP="000F4C5F">
      <w:pPr>
        <w:rPr>
          <w:b/>
          <w:bCs/>
        </w:rPr>
      </w:pPr>
      <w:r w:rsidRPr="00B95180">
        <w:rPr>
          <w:b/>
          <w:bCs/>
        </w:rPr>
        <w:t xml:space="preserve">Proposal 3: </w:t>
      </w:r>
      <w:r w:rsidR="00B12E82">
        <w:rPr>
          <w:b/>
          <w:bCs/>
        </w:rPr>
        <w:t>Regarding CSSF,</w:t>
      </w:r>
      <w:r w:rsidR="00233C06" w:rsidRPr="00233C06">
        <w:t xml:space="preserve"> </w:t>
      </w:r>
      <w:r w:rsidR="00233C06" w:rsidRPr="00233C06">
        <w:rPr>
          <w:b/>
          <w:bCs/>
        </w:rPr>
        <w:t xml:space="preserve">it depends on network. There is no need to have the limitation on the number of </w:t>
      </w:r>
      <w:proofErr w:type="spellStart"/>
      <w:r w:rsidR="00233C06" w:rsidRPr="00233C06">
        <w:rPr>
          <w:b/>
          <w:bCs/>
        </w:rPr>
        <w:t>Scell</w:t>
      </w:r>
      <w:proofErr w:type="spellEnd"/>
      <w:r w:rsidR="00233C06" w:rsidRPr="00233C06">
        <w:rPr>
          <w:b/>
          <w:bCs/>
        </w:rPr>
        <w:t xml:space="preserve"> (s) in the spec</w:t>
      </w:r>
      <w:r w:rsidRPr="000F4C5F">
        <w:rPr>
          <w:b/>
          <w:bCs/>
        </w:rPr>
        <w:t xml:space="preserve">. </w:t>
      </w:r>
    </w:p>
    <w:p w14:paraId="77BFB5FB" w14:textId="5AA69B73" w:rsidR="0050132F" w:rsidRDefault="0050132F" w:rsidP="00F25B3F">
      <w:pPr>
        <w:rPr>
          <w:lang w:val="en-GB"/>
        </w:rPr>
      </w:pPr>
    </w:p>
    <w:p w14:paraId="44A67DDE" w14:textId="77777777" w:rsidR="00FA1B77" w:rsidRDefault="00FA1B77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57981FFD" w:rsidR="002035BB" w:rsidRPr="00D8717B" w:rsidRDefault="00FE02D5" w:rsidP="002035BB">
      <w:r>
        <w:rPr>
          <w:lang w:val="en-GB"/>
        </w:rPr>
        <w:t xml:space="preserve">The document has </w:t>
      </w:r>
      <w:r w:rsidR="00CD3D8D">
        <w:rPr>
          <w:lang w:val="en-GB"/>
        </w:rPr>
        <w:t>addressed</w:t>
      </w:r>
      <w:r w:rsidR="00DF047F">
        <w:rPr>
          <w:lang w:val="en-GB"/>
        </w:rPr>
        <w:t xml:space="preserve"> </w:t>
      </w:r>
      <w:r w:rsidR="00CD3D8D">
        <w:rPr>
          <w:lang w:val="en-GB"/>
        </w:rPr>
        <w:t>several RRM open issues related to</w:t>
      </w:r>
      <w:r w:rsidR="00D8717B">
        <w:rPr>
          <w:lang w:val="en-GB"/>
        </w:rPr>
        <w:t xml:space="preserve"> </w:t>
      </w:r>
      <w:r w:rsidR="00742663">
        <w:rPr>
          <w:lang w:val="en-GB"/>
        </w:rPr>
        <w:t xml:space="preserve">enhancements for CA under </w:t>
      </w:r>
      <w:r w:rsidR="00D8717B">
        <w:rPr>
          <w:lang w:val="en-GB"/>
        </w:rPr>
        <w:t xml:space="preserve">HST scenarios. Based on the discussion, </w:t>
      </w:r>
      <w:r w:rsidR="00BE2555">
        <w:rPr>
          <w:lang w:val="en-GB"/>
        </w:rPr>
        <w:t xml:space="preserve">our </w:t>
      </w:r>
      <w:r w:rsidR="00D8717B">
        <w:rPr>
          <w:lang w:val="en-GB"/>
        </w:rPr>
        <w:t>proposals are as follows:</w:t>
      </w:r>
    </w:p>
    <w:p w14:paraId="43BD7628" w14:textId="77777777" w:rsidR="009F7636" w:rsidRDefault="009F7636" w:rsidP="009F7636">
      <w:pPr>
        <w:pStyle w:val="RAN4proposal"/>
        <w:numPr>
          <w:ilvl w:val="0"/>
          <w:numId w:val="0"/>
        </w:numPr>
        <w:ind w:left="431"/>
      </w:pPr>
      <w:r>
        <w:t xml:space="preserve">Proposal 1:  For </w:t>
      </w:r>
      <w:proofErr w:type="spellStart"/>
      <w:r w:rsidRPr="00EF5B48">
        <w:t>CSSF</w:t>
      </w:r>
      <w:r w:rsidRPr="00EF5B48">
        <w:rPr>
          <w:vertAlign w:val="subscript"/>
        </w:rPr>
        <w:t>outside_</w:t>
      </w:r>
      <w:proofErr w:type="gramStart"/>
      <w:r w:rsidRPr="00EF5B48">
        <w:rPr>
          <w:vertAlign w:val="subscript"/>
        </w:rPr>
        <w:t>gap,i</w:t>
      </w:r>
      <w:proofErr w:type="spellEnd"/>
      <w:proofErr w:type="gramEnd"/>
      <w:r>
        <w:t xml:space="preserve">, </w:t>
      </w:r>
      <w:r w:rsidR="00782C02" w:rsidRPr="00782C02">
        <w:t>N</w:t>
      </w:r>
      <w:r w:rsidR="00782C02" w:rsidRPr="00782C02">
        <w:rPr>
          <w:vertAlign w:val="subscript"/>
        </w:rPr>
        <w:t xml:space="preserve">SCC_SSB </w:t>
      </w:r>
      <w:r w:rsidR="00782C02" w:rsidRPr="00782C02">
        <w:t>clarification/correction should cover non-HST as well as HST, i.e. unified N</w:t>
      </w:r>
      <w:r w:rsidR="00782C02" w:rsidRPr="00782C02">
        <w:rPr>
          <w:vertAlign w:val="subscript"/>
        </w:rPr>
        <w:t xml:space="preserve">SCC_SSB </w:t>
      </w:r>
      <w:r w:rsidR="00782C02" w:rsidRPr="00782C02">
        <w:t>design for both HST and non-HST</w:t>
      </w:r>
      <w:r>
        <w:t xml:space="preserve"> </w:t>
      </w:r>
    </w:p>
    <w:p w14:paraId="5FB0495E" w14:textId="77777777" w:rsidR="009F7636" w:rsidRPr="00B943B9" w:rsidRDefault="009F7636" w:rsidP="009F7636">
      <w:pPr>
        <w:ind w:left="360"/>
        <w:rPr>
          <w:b/>
          <w:bCs/>
        </w:rPr>
      </w:pPr>
      <w:r w:rsidRPr="00B943B9">
        <w:rPr>
          <w:b/>
          <w:bCs/>
        </w:rPr>
        <w:t xml:space="preserve">Proposal </w:t>
      </w:r>
      <w:r>
        <w:rPr>
          <w:b/>
          <w:bCs/>
        </w:rPr>
        <w:t>2</w:t>
      </w:r>
      <w:r w:rsidRPr="00B943B9">
        <w:rPr>
          <w:b/>
          <w:bCs/>
        </w:rPr>
        <w:t xml:space="preserve">: </w:t>
      </w:r>
      <w:r>
        <w:rPr>
          <w:b/>
          <w:bCs/>
        </w:rPr>
        <w:t xml:space="preserve">If </w:t>
      </w:r>
      <w:r w:rsidRPr="00B943B9">
        <w:rPr>
          <w:b/>
          <w:bCs/>
        </w:rPr>
        <w:t xml:space="preserve">L1-SINR </w:t>
      </w:r>
      <w:r>
        <w:rPr>
          <w:b/>
          <w:bCs/>
        </w:rPr>
        <w:t xml:space="preserve">measurement requirement is applicable to HST, then reuse legacy L1-SINR measurement requirements for HST. </w:t>
      </w:r>
    </w:p>
    <w:p w14:paraId="329B75E2" w14:textId="77777777" w:rsidR="009F7636" w:rsidRPr="000F4C5F" w:rsidRDefault="009F7636" w:rsidP="009F7636">
      <w:pPr>
        <w:ind w:left="360"/>
        <w:rPr>
          <w:b/>
          <w:bCs/>
        </w:rPr>
      </w:pPr>
      <w:r w:rsidRPr="00B95180">
        <w:rPr>
          <w:b/>
          <w:bCs/>
        </w:rPr>
        <w:t xml:space="preserve">Proposal 3: </w:t>
      </w:r>
      <w:r>
        <w:rPr>
          <w:b/>
          <w:bCs/>
        </w:rPr>
        <w:t>Regarding CSSF,</w:t>
      </w:r>
      <w:r w:rsidR="00233C06" w:rsidRPr="00233C06">
        <w:t xml:space="preserve"> </w:t>
      </w:r>
      <w:r w:rsidR="00233C06" w:rsidRPr="00233C06">
        <w:rPr>
          <w:b/>
          <w:bCs/>
        </w:rPr>
        <w:t xml:space="preserve">it depends on network. There is no need to have the limitation on the number of </w:t>
      </w:r>
      <w:proofErr w:type="spellStart"/>
      <w:r w:rsidR="00233C06" w:rsidRPr="00233C06">
        <w:rPr>
          <w:b/>
          <w:bCs/>
        </w:rPr>
        <w:t>Scell</w:t>
      </w:r>
      <w:proofErr w:type="spellEnd"/>
      <w:r w:rsidR="00233C06" w:rsidRPr="00233C06">
        <w:rPr>
          <w:b/>
          <w:bCs/>
        </w:rPr>
        <w:t xml:space="preserve"> (s) in the spec</w:t>
      </w:r>
      <w:r w:rsidRPr="000F4C5F">
        <w:rPr>
          <w:b/>
          <w:bCs/>
        </w:rPr>
        <w:t xml:space="preserve">. </w:t>
      </w:r>
    </w:p>
    <w:p w14:paraId="4738BBA2" w14:textId="566AADD4" w:rsidR="00863FDA" w:rsidRDefault="00863FDA" w:rsidP="00DE0BDD">
      <w:pPr>
        <w:rPr>
          <w:lang w:val="en-GB"/>
        </w:rPr>
      </w:pPr>
    </w:p>
    <w:p w14:paraId="559B7AED" w14:textId="77777777" w:rsidR="009F7636" w:rsidRDefault="009F7636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70FE8DC7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</w:t>
      </w:r>
      <w:r w:rsidR="00A44998">
        <w:rPr>
          <w:sz w:val="18"/>
          <w:lang w:eastAsia="zh-CN"/>
        </w:rPr>
        <w:t>10</w:t>
      </w:r>
      <w:r w:rsidR="0045205C">
        <w:rPr>
          <w:sz w:val="18"/>
          <w:lang w:eastAsia="zh-CN"/>
        </w:rPr>
        <w:t>8341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RRM</w:t>
      </w:r>
      <w:r w:rsidR="0045205C">
        <w:rPr>
          <w:sz w:val="18"/>
          <w:lang w:eastAsia="zh-CN"/>
        </w:rPr>
        <w:t xml:space="preserve"> for FR1 HST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036DF" w14:textId="77777777" w:rsidR="00896205" w:rsidRDefault="00896205" w:rsidP="00001C9B">
      <w:pPr>
        <w:spacing w:after="0" w:line="240" w:lineRule="auto"/>
      </w:pPr>
      <w:r>
        <w:separator/>
      </w:r>
    </w:p>
  </w:endnote>
  <w:endnote w:type="continuationSeparator" w:id="0">
    <w:p w14:paraId="40DCB1D3" w14:textId="77777777" w:rsidR="00896205" w:rsidRDefault="0089620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2CFF2" w14:textId="77777777" w:rsidR="00896205" w:rsidRDefault="00896205" w:rsidP="00001C9B">
      <w:pPr>
        <w:spacing w:after="0" w:line="240" w:lineRule="auto"/>
      </w:pPr>
      <w:r>
        <w:separator/>
      </w:r>
    </w:p>
  </w:footnote>
  <w:footnote w:type="continuationSeparator" w:id="0">
    <w:p w14:paraId="6C01A120" w14:textId="77777777" w:rsidR="00896205" w:rsidRDefault="0089620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14B6FCB"/>
    <w:multiLevelType w:val="hybridMultilevel"/>
    <w:tmpl w:val="03201A74"/>
    <w:lvl w:ilvl="0" w:tplc="3F52C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E3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806E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60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184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2C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2AB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0C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B88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1C4A4F"/>
    <w:multiLevelType w:val="hybridMultilevel"/>
    <w:tmpl w:val="EC181B96"/>
    <w:lvl w:ilvl="0" w:tplc="B88A2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459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B6D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22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067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8A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C4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6E0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A0A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25369"/>
    <w:multiLevelType w:val="hybridMultilevel"/>
    <w:tmpl w:val="35766AFA"/>
    <w:lvl w:ilvl="0" w:tplc="61E8A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D69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E294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668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08B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E0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E0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44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DC9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2C6E52"/>
    <w:multiLevelType w:val="hybridMultilevel"/>
    <w:tmpl w:val="402A02BA"/>
    <w:lvl w:ilvl="0" w:tplc="DC9037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91A4EDD"/>
    <w:multiLevelType w:val="hybridMultilevel"/>
    <w:tmpl w:val="7166B924"/>
    <w:lvl w:ilvl="0" w:tplc="32DEF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09A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A7C14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563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CD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3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AA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E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C7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1032CC"/>
    <w:multiLevelType w:val="hybridMultilevel"/>
    <w:tmpl w:val="EB9C666E"/>
    <w:lvl w:ilvl="0" w:tplc="17EC3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EA5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03BBA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85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2652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0ED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EB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8C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2E4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3"/>
  </w:num>
  <w:num w:numId="5">
    <w:abstractNumId w:val="4"/>
  </w:num>
  <w:num w:numId="6">
    <w:abstractNumId w:val="5"/>
  </w:num>
  <w:num w:numId="7">
    <w:abstractNumId w:val="7"/>
    <w:lvlOverride w:ilvl="0">
      <w:startOverride w:val="1"/>
    </w:lvlOverride>
  </w:num>
  <w:num w:numId="8">
    <w:abstractNumId w:val="12"/>
  </w:num>
  <w:num w:numId="9">
    <w:abstractNumId w:val="14"/>
  </w:num>
  <w:num w:numId="10">
    <w:abstractNumId w:val="10"/>
  </w:num>
  <w:num w:numId="11">
    <w:abstractNumId w:val="7"/>
    <w:lvlOverride w:ilvl="0">
      <w:startOverride w:val="1"/>
    </w:lvlOverride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2"/>
  </w:num>
  <w:num w:numId="22">
    <w:abstractNumId w:val="3"/>
  </w:num>
  <w:num w:numId="2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B90"/>
    <w:rsid w:val="00023383"/>
    <w:rsid w:val="00027CBD"/>
    <w:rsid w:val="0003212C"/>
    <w:rsid w:val="00033727"/>
    <w:rsid w:val="00036598"/>
    <w:rsid w:val="00036BF6"/>
    <w:rsid w:val="00037EF0"/>
    <w:rsid w:val="00044831"/>
    <w:rsid w:val="0004714B"/>
    <w:rsid w:val="000533DC"/>
    <w:rsid w:val="00053B21"/>
    <w:rsid w:val="00054BD5"/>
    <w:rsid w:val="00055A12"/>
    <w:rsid w:val="00062B40"/>
    <w:rsid w:val="00066488"/>
    <w:rsid w:val="00075DAD"/>
    <w:rsid w:val="00075FC9"/>
    <w:rsid w:val="00077A09"/>
    <w:rsid w:val="00082DFF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AC"/>
    <w:rsid w:val="000B22B0"/>
    <w:rsid w:val="000B2333"/>
    <w:rsid w:val="000B5945"/>
    <w:rsid w:val="000C0930"/>
    <w:rsid w:val="000C3030"/>
    <w:rsid w:val="000C485B"/>
    <w:rsid w:val="000C5FE6"/>
    <w:rsid w:val="000C76E1"/>
    <w:rsid w:val="000D0EBA"/>
    <w:rsid w:val="000E43C1"/>
    <w:rsid w:val="000E63D6"/>
    <w:rsid w:val="000E7DFF"/>
    <w:rsid w:val="000F1BCA"/>
    <w:rsid w:val="000F2D8F"/>
    <w:rsid w:val="000F30BE"/>
    <w:rsid w:val="000F3E54"/>
    <w:rsid w:val="000F48CE"/>
    <w:rsid w:val="000F4C5F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EB"/>
    <w:rsid w:val="00122BA9"/>
    <w:rsid w:val="001279BF"/>
    <w:rsid w:val="00131ECB"/>
    <w:rsid w:val="00132240"/>
    <w:rsid w:val="0013748A"/>
    <w:rsid w:val="00137928"/>
    <w:rsid w:val="0014355D"/>
    <w:rsid w:val="00146A5D"/>
    <w:rsid w:val="00151869"/>
    <w:rsid w:val="00152A6A"/>
    <w:rsid w:val="00153295"/>
    <w:rsid w:val="001542A7"/>
    <w:rsid w:val="001543A5"/>
    <w:rsid w:val="001600AD"/>
    <w:rsid w:val="00162527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F34"/>
    <w:rsid w:val="001C6DFE"/>
    <w:rsid w:val="001D19CF"/>
    <w:rsid w:val="001D1EE4"/>
    <w:rsid w:val="001D2822"/>
    <w:rsid w:val="001D3074"/>
    <w:rsid w:val="001D618D"/>
    <w:rsid w:val="001D643B"/>
    <w:rsid w:val="001E1C87"/>
    <w:rsid w:val="001E2239"/>
    <w:rsid w:val="001E30F6"/>
    <w:rsid w:val="001E4614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512E"/>
    <w:rsid w:val="00217598"/>
    <w:rsid w:val="0022508C"/>
    <w:rsid w:val="002265F9"/>
    <w:rsid w:val="002270FC"/>
    <w:rsid w:val="0023207B"/>
    <w:rsid w:val="00233C06"/>
    <w:rsid w:val="00235F5C"/>
    <w:rsid w:val="00236D67"/>
    <w:rsid w:val="00237EA5"/>
    <w:rsid w:val="00241026"/>
    <w:rsid w:val="002413FF"/>
    <w:rsid w:val="002417F6"/>
    <w:rsid w:val="00242B07"/>
    <w:rsid w:val="00245905"/>
    <w:rsid w:val="002513FF"/>
    <w:rsid w:val="0025196D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41BE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2EC6"/>
    <w:rsid w:val="002B4922"/>
    <w:rsid w:val="002B4FC6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102D1"/>
    <w:rsid w:val="00310F94"/>
    <w:rsid w:val="00311AFA"/>
    <w:rsid w:val="00311C75"/>
    <w:rsid w:val="00315386"/>
    <w:rsid w:val="00315456"/>
    <w:rsid w:val="00315D17"/>
    <w:rsid w:val="00317C54"/>
    <w:rsid w:val="00324593"/>
    <w:rsid w:val="00324F5D"/>
    <w:rsid w:val="00324FB5"/>
    <w:rsid w:val="00330A6E"/>
    <w:rsid w:val="00336A39"/>
    <w:rsid w:val="00336D51"/>
    <w:rsid w:val="00336FEF"/>
    <w:rsid w:val="00337D95"/>
    <w:rsid w:val="003429E1"/>
    <w:rsid w:val="00344755"/>
    <w:rsid w:val="00344EEC"/>
    <w:rsid w:val="0034542B"/>
    <w:rsid w:val="00346134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CB5"/>
    <w:rsid w:val="0038023A"/>
    <w:rsid w:val="00380814"/>
    <w:rsid w:val="00382BA9"/>
    <w:rsid w:val="00383D01"/>
    <w:rsid w:val="00386A3E"/>
    <w:rsid w:val="0039259C"/>
    <w:rsid w:val="003925D4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00E3"/>
    <w:rsid w:val="003C3B53"/>
    <w:rsid w:val="003C3F2E"/>
    <w:rsid w:val="003C64DD"/>
    <w:rsid w:val="003C7AE8"/>
    <w:rsid w:val="003D5B0E"/>
    <w:rsid w:val="003D62F6"/>
    <w:rsid w:val="003E074F"/>
    <w:rsid w:val="003E12B4"/>
    <w:rsid w:val="003E155B"/>
    <w:rsid w:val="003E1EF4"/>
    <w:rsid w:val="003E33F2"/>
    <w:rsid w:val="003E5277"/>
    <w:rsid w:val="003F0BB5"/>
    <w:rsid w:val="003F22CA"/>
    <w:rsid w:val="003F272A"/>
    <w:rsid w:val="003F450F"/>
    <w:rsid w:val="003F5418"/>
    <w:rsid w:val="003F5B18"/>
    <w:rsid w:val="003F5DC6"/>
    <w:rsid w:val="003F79C4"/>
    <w:rsid w:val="00400491"/>
    <w:rsid w:val="00400D69"/>
    <w:rsid w:val="004015B1"/>
    <w:rsid w:val="00403627"/>
    <w:rsid w:val="0040397D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02B9"/>
    <w:rsid w:val="0044403A"/>
    <w:rsid w:val="00444578"/>
    <w:rsid w:val="00445009"/>
    <w:rsid w:val="00446F1B"/>
    <w:rsid w:val="00446FE8"/>
    <w:rsid w:val="0045205C"/>
    <w:rsid w:val="00455884"/>
    <w:rsid w:val="00455B32"/>
    <w:rsid w:val="0045751E"/>
    <w:rsid w:val="00462E1F"/>
    <w:rsid w:val="00464A80"/>
    <w:rsid w:val="00464D94"/>
    <w:rsid w:val="00466F0F"/>
    <w:rsid w:val="004736A3"/>
    <w:rsid w:val="00473FE1"/>
    <w:rsid w:val="00475508"/>
    <w:rsid w:val="004762A3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B0A2B"/>
    <w:rsid w:val="004B0B40"/>
    <w:rsid w:val="004B1BDA"/>
    <w:rsid w:val="004B7716"/>
    <w:rsid w:val="004B7B4A"/>
    <w:rsid w:val="004C4509"/>
    <w:rsid w:val="004D02EF"/>
    <w:rsid w:val="004D10F2"/>
    <w:rsid w:val="004D5B9D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21D3D"/>
    <w:rsid w:val="00522E30"/>
    <w:rsid w:val="0052354C"/>
    <w:rsid w:val="0052358F"/>
    <w:rsid w:val="00524041"/>
    <w:rsid w:val="00530325"/>
    <w:rsid w:val="00533088"/>
    <w:rsid w:val="00537C22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3690"/>
    <w:rsid w:val="005638B5"/>
    <w:rsid w:val="005663DF"/>
    <w:rsid w:val="00570C3E"/>
    <w:rsid w:val="00574D08"/>
    <w:rsid w:val="005757E1"/>
    <w:rsid w:val="00576C40"/>
    <w:rsid w:val="0057734B"/>
    <w:rsid w:val="00580204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6427"/>
    <w:rsid w:val="005B7611"/>
    <w:rsid w:val="005C39E4"/>
    <w:rsid w:val="005C7D53"/>
    <w:rsid w:val="005D1622"/>
    <w:rsid w:val="005D76B2"/>
    <w:rsid w:val="005E0A9D"/>
    <w:rsid w:val="005E3125"/>
    <w:rsid w:val="005E4AA8"/>
    <w:rsid w:val="005E61A8"/>
    <w:rsid w:val="005F0134"/>
    <w:rsid w:val="005F30EA"/>
    <w:rsid w:val="005F314A"/>
    <w:rsid w:val="005F4257"/>
    <w:rsid w:val="005F4A55"/>
    <w:rsid w:val="005F4CE9"/>
    <w:rsid w:val="005F6419"/>
    <w:rsid w:val="005F7C46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1FED"/>
    <w:rsid w:val="006520C0"/>
    <w:rsid w:val="00652311"/>
    <w:rsid w:val="0065373E"/>
    <w:rsid w:val="00655F30"/>
    <w:rsid w:val="0065795C"/>
    <w:rsid w:val="00657E24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95CE2"/>
    <w:rsid w:val="006A18A0"/>
    <w:rsid w:val="006A305F"/>
    <w:rsid w:val="006A43FF"/>
    <w:rsid w:val="006A6034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0984"/>
    <w:rsid w:val="006D1BF6"/>
    <w:rsid w:val="006D31D5"/>
    <w:rsid w:val="006D3406"/>
    <w:rsid w:val="006D3448"/>
    <w:rsid w:val="006D5F9D"/>
    <w:rsid w:val="006E5CC8"/>
    <w:rsid w:val="006E7B62"/>
    <w:rsid w:val="006F230A"/>
    <w:rsid w:val="006F3A64"/>
    <w:rsid w:val="007018B9"/>
    <w:rsid w:val="00702832"/>
    <w:rsid w:val="00704BEE"/>
    <w:rsid w:val="00706C57"/>
    <w:rsid w:val="00707FE4"/>
    <w:rsid w:val="007145FF"/>
    <w:rsid w:val="0071529E"/>
    <w:rsid w:val="00716434"/>
    <w:rsid w:val="007216D8"/>
    <w:rsid w:val="00723BC0"/>
    <w:rsid w:val="00724405"/>
    <w:rsid w:val="00725B99"/>
    <w:rsid w:val="007267BA"/>
    <w:rsid w:val="007339F1"/>
    <w:rsid w:val="007341EA"/>
    <w:rsid w:val="00734F52"/>
    <w:rsid w:val="00737F57"/>
    <w:rsid w:val="00742663"/>
    <w:rsid w:val="00742AB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1D5E"/>
    <w:rsid w:val="007734EC"/>
    <w:rsid w:val="00773B29"/>
    <w:rsid w:val="00773CD5"/>
    <w:rsid w:val="00775EE5"/>
    <w:rsid w:val="00780D7A"/>
    <w:rsid w:val="007827BB"/>
    <w:rsid w:val="00782C02"/>
    <w:rsid w:val="00785176"/>
    <w:rsid w:val="00785232"/>
    <w:rsid w:val="00785E4C"/>
    <w:rsid w:val="00793961"/>
    <w:rsid w:val="0079652D"/>
    <w:rsid w:val="0079786F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1A5F"/>
    <w:rsid w:val="007F2400"/>
    <w:rsid w:val="007F3D19"/>
    <w:rsid w:val="007F5078"/>
    <w:rsid w:val="007F7CFC"/>
    <w:rsid w:val="00806A76"/>
    <w:rsid w:val="00811C9D"/>
    <w:rsid w:val="00812AC5"/>
    <w:rsid w:val="00813190"/>
    <w:rsid w:val="0081509E"/>
    <w:rsid w:val="0081571F"/>
    <w:rsid w:val="0081676E"/>
    <w:rsid w:val="00816C80"/>
    <w:rsid w:val="00826BC8"/>
    <w:rsid w:val="008302E0"/>
    <w:rsid w:val="00830325"/>
    <w:rsid w:val="00830770"/>
    <w:rsid w:val="008313D5"/>
    <w:rsid w:val="00833859"/>
    <w:rsid w:val="00833933"/>
    <w:rsid w:val="00841BCD"/>
    <w:rsid w:val="00842FE0"/>
    <w:rsid w:val="0084551E"/>
    <w:rsid w:val="0085056D"/>
    <w:rsid w:val="00850995"/>
    <w:rsid w:val="00853CC3"/>
    <w:rsid w:val="00853E73"/>
    <w:rsid w:val="008576CB"/>
    <w:rsid w:val="00863FDA"/>
    <w:rsid w:val="008641F9"/>
    <w:rsid w:val="008650AE"/>
    <w:rsid w:val="00870738"/>
    <w:rsid w:val="008748B6"/>
    <w:rsid w:val="008826C1"/>
    <w:rsid w:val="0088316E"/>
    <w:rsid w:val="00885C63"/>
    <w:rsid w:val="00890BBF"/>
    <w:rsid w:val="00896205"/>
    <w:rsid w:val="00896545"/>
    <w:rsid w:val="0089664A"/>
    <w:rsid w:val="00896EFC"/>
    <w:rsid w:val="00897C36"/>
    <w:rsid w:val="008A142F"/>
    <w:rsid w:val="008A17B6"/>
    <w:rsid w:val="008A48A6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D05A3"/>
    <w:rsid w:val="008D185B"/>
    <w:rsid w:val="008D2273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3533"/>
    <w:rsid w:val="008F35C1"/>
    <w:rsid w:val="0090330D"/>
    <w:rsid w:val="009042BD"/>
    <w:rsid w:val="00906053"/>
    <w:rsid w:val="0090657F"/>
    <w:rsid w:val="00907E74"/>
    <w:rsid w:val="00911567"/>
    <w:rsid w:val="00914C52"/>
    <w:rsid w:val="00915974"/>
    <w:rsid w:val="00921FB7"/>
    <w:rsid w:val="00922A13"/>
    <w:rsid w:val="00923471"/>
    <w:rsid w:val="00927E03"/>
    <w:rsid w:val="00933717"/>
    <w:rsid w:val="009355A4"/>
    <w:rsid w:val="00937641"/>
    <w:rsid w:val="00942852"/>
    <w:rsid w:val="0094361F"/>
    <w:rsid w:val="009502DA"/>
    <w:rsid w:val="00954AD9"/>
    <w:rsid w:val="00960DB5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2BFE"/>
    <w:rsid w:val="00983ED2"/>
    <w:rsid w:val="00984811"/>
    <w:rsid w:val="009869C0"/>
    <w:rsid w:val="00987D16"/>
    <w:rsid w:val="00991F13"/>
    <w:rsid w:val="00992527"/>
    <w:rsid w:val="009967B2"/>
    <w:rsid w:val="00997B0C"/>
    <w:rsid w:val="009A0913"/>
    <w:rsid w:val="009A21FA"/>
    <w:rsid w:val="009A3C1A"/>
    <w:rsid w:val="009A5160"/>
    <w:rsid w:val="009A554D"/>
    <w:rsid w:val="009B176A"/>
    <w:rsid w:val="009B3FB0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73B0"/>
    <w:rsid w:val="009F7636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1874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084A"/>
    <w:rsid w:val="00A90B6E"/>
    <w:rsid w:val="00A91FF9"/>
    <w:rsid w:val="00A941D6"/>
    <w:rsid w:val="00A9777C"/>
    <w:rsid w:val="00A97C56"/>
    <w:rsid w:val="00AA14A5"/>
    <w:rsid w:val="00AA1B0E"/>
    <w:rsid w:val="00AA49F5"/>
    <w:rsid w:val="00AA594B"/>
    <w:rsid w:val="00AA5CE1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B0271C"/>
    <w:rsid w:val="00B03E57"/>
    <w:rsid w:val="00B12E82"/>
    <w:rsid w:val="00B14A99"/>
    <w:rsid w:val="00B1579E"/>
    <w:rsid w:val="00B15E84"/>
    <w:rsid w:val="00B274CC"/>
    <w:rsid w:val="00B27EF3"/>
    <w:rsid w:val="00B30FDC"/>
    <w:rsid w:val="00B354B4"/>
    <w:rsid w:val="00B37839"/>
    <w:rsid w:val="00B37ADB"/>
    <w:rsid w:val="00B41426"/>
    <w:rsid w:val="00B4385E"/>
    <w:rsid w:val="00B4560D"/>
    <w:rsid w:val="00B46406"/>
    <w:rsid w:val="00B5456C"/>
    <w:rsid w:val="00B56DC0"/>
    <w:rsid w:val="00B65A37"/>
    <w:rsid w:val="00B669EE"/>
    <w:rsid w:val="00B72CF1"/>
    <w:rsid w:val="00B73862"/>
    <w:rsid w:val="00B73D56"/>
    <w:rsid w:val="00B7779A"/>
    <w:rsid w:val="00B80A2C"/>
    <w:rsid w:val="00B82455"/>
    <w:rsid w:val="00B83622"/>
    <w:rsid w:val="00B83D73"/>
    <w:rsid w:val="00B84BD3"/>
    <w:rsid w:val="00B90F2C"/>
    <w:rsid w:val="00B9254A"/>
    <w:rsid w:val="00B941FA"/>
    <w:rsid w:val="00B943B9"/>
    <w:rsid w:val="00B948EF"/>
    <w:rsid w:val="00B95180"/>
    <w:rsid w:val="00B952EF"/>
    <w:rsid w:val="00B95898"/>
    <w:rsid w:val="00B962E6"/>
    <w:rsid w:val="00B97036"/>
    <w:rsid w:val="00B97F12"/>
    <w:rsid w:val="00BA1787"/>
    <w:rsid w:val="00BA2437"/>
    <w:rsid w:val="00BA27C1"/>
    <w:rsid w:val="00BA2A7F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29D"/>
    <w:rsid w:val="00BB6740"/>
    <w:rsid w:val="00BC0C1E"/>
    <w:rsid w:val="00BC3F95"/>
    <w:rsid w:val="00BC4467"/>
    <w:rsid w:val="00BC621E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8D2"/>
    <w:rsid w:val="00BE6963"/>
    <w:rsid w:val="00BF102D"/>
    <w:rsid w:val="00BF2218"/>
    <w:rsid w:val="00BF229A"/>
    <w:rsid w:val="00BF2C4B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223C9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725D1"/>
    <w:rsid w:val="00C756CD"/>
    <w:rsid w:val="00C759F8"/>
    <w:rsid w:val="00C82960"/>
    <w:rsid w:val="00C84840"/>
    <w:rsid w:val="00C84C41"/>
    <w:rsid w:val="00C85369"/>
    <w:rsid w:val="00C8675C"/>
    <w:rsid w:val="00C94F82"/>
    <w:rsid w:val="00CA3378"/>
    <w:rsid w:val="00CA421B"/>
    <w:rsid w:val="00CA6E90"/>
    <w:rsid w:val="00CB00D6"/>
    <w:rsid w:val="00CB1F1F"/>
    <w:rsid w:val="00CB3E64"/>
    <w:rsid w:val="00CB7BFF"/>
    <w:rsid w:val="00CC39EE"/>
    <w:rsid w:val="00CC3FC7"/>
    <w:rsid w:val="00CC4F31"/>
    <w:rsid w:val="00CD0528"/>
    <w:rsid w:val="00CD2C65"/>
    <w:rsid w:val="00CD3D8D"/>
    <w:rsid w:val="00CD5224"/>
    <w:rsid w:val="00CD570B"/>
    <w:rsid w:val="00CD7492"/>
    <w:rsid w:val="00CD7513"/>
    <w:rsid w:val="00CD790F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3638"/>
    <w:rsid w:val="00D14866"/>
    <w:rsid w:val="00D155EA"/>
    <w:rsid w:val="00D1589E"/>
    <w:rsid w:val="00D15B95"/>
    <w:rsid w:val="00D2120B"/>
    <w:rsid w:val="00D2599F"/>
    <w:rsid w:val="00D2660C"/>
    <w:rsid w:val="00D27872"/>
    <w:rsid w:val="00D27AE7"/>
    <w:rsid w:val="00D3183B"/>
    <w:rsid w:val="00D3485C"/>
    <w:rsid w:val="00D35152"/>
    <w:rsid w:val="00D351EA"/>
    <w:rsid w:val="00D36292"/>
    <w:rsid w:val="00D36B6E"/>
    <w:rsid w:val="00D41530"/>
    <w:rsid w:val="00D4256B"/>
    <w:rsid w:val="00D43403"/>
    <w:rsid w:val="00D441BB"/>
    <w:rsid w:val="00D46141"/>
    <w:rsid w:val="00D47281"/>
    <w:rsid w:val="00D54D80"/>
    <w:rsid w:val="00D5772B"/>
    <w:rsid w:val="00D6223B"/>
    <w:rsid w:val="00D62563"/>
    <w:rsid w:val="00D62730"/>
    <w:rsid w:val="00D62E71"/>
    <w:rsid w:val="00D65C25"/>
    <w:rsid w:val="00D70094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6D3"/>
    <w:rsid w:val="00DA287C"/>
    <w:rsid w:val="00DA2EF9"/>
    <w:rsid w:val="00DB2D08"/>
    <w:rsid w:val="00DB2EBA"/>
    <w:rsid w:val="00DB3A38"/>
    <w:rsid w:val="00DB45F9"/>
    <w:rsid w:val="00DB4B1B"/>
    <w:rsid w:val="00DB7BA0"/>
    <w:rsid w:val="00DD13ED"/>
    <w:rsid w:val="00DD2430"/>
    <w:rsid w:val="00DD3452"/>
    <w:rsid w:val="00DD3620"/>
    <w:rsid w:val="00DD555A"/>
    <w:rsid w:val="00DD57CC"/>
    <w:rsid w:val="00DE0460"/>
    <w:rsid w:val="00DE0BDD"/>
    <w:rsid w:val="00DE10AB"/>
    <w:rsid w:val="00DE2019"/>
    <w:rsid w:val="00DE6B94"/>
    <w:rsid w:val="00DE7895"/>
    <w:rsid w:val="00DF047F"/>
    <w:rsid w:val="00DF2997"/>
    <w:rsid w:val="00DF4C38"/>
    <w:rsid w:val="00DF648B"/>
    <w:rsid w:val="00DF69D8"/>
    <w:rsid w:val="00DF7F65"/>
    <w:rsid w:val="00E0150F"/>
    <w:rsid w:val="00E03051"/>
    <w:rsid w:val="00E03291"/>
    <w:rsid w:val="00E03307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42F0"/>
    <w:rsid w:val="00E256A8"/>
    <w:rsid w:val="00E2736C"/>
    <w:rsid w:val="00E30214"/>
    <w:rsid w:val="00E32A76"/>
    <w:rsid w:val="00E344B6"/>
    <w:rsid w:val="00E36580"/>
    <w:rsid w:val="00E370C5"/>
    <w:rsid w:val="00E37DEA"/>
    <w:rsid w:val="00E40534"/>
    <w:rsid w:val="00E40A8E"/>
    <w:rsid w:val="00E4212C"/>
    <w:rsid w:val="00E45B1D"/>
    <w:rsid w:val="00E46607"/>
    <w:rsid w:val="00E50ED7"/>
    <w:rsid w:val="00E512C2"/>
    <w:rsid w:val="00E53403"/>
    <w:rsid w:val="00E56055"/>
    <w:rsid w:val="00E60B11"/>
    <w:rsid w:val="00E62B8D"/>
    <w:rsid w:val="00E6311C"/>
    <w:rsid w:val="00E63308"/>
    <w:rsid w:val="00E65192"/>
    <w:rsid w:val="00E65223"/>
    <w:rsid w:val="00E705D1"/>
    <w:rsid w:val="00E706B2"/>
    <w:rsid w:val="00E71B7E"/>
    <w:rsid w:val="00E72AE9"/>
    <w:rsid w:val="00E75997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6BF3"/>
    <w:rsid w:val="00EC72F0"/>
    <w:rsid w:val="00EC7BC3"/>
    <w:rsid w:val="00ED178E"/>
    <w:rsid w:val="00ED39EB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E24"/>
    <w:rsid w:val="00EF402B"/>
    <w:rsid w:val="00EF5B48"/>
    <w:rsid w:val="00EF7841"/>
    <w:rsid w:val="00F053CC"/>
    <w:rsid w:val="00F0561C"/>
    <w:rsid w:val="00F05C47"/>
    <w:rsid w:val="00F0702C"/>
    <w:rsid w:val="00F07C1B"/>
    <w:rsid w:val="00F10BE9"/>
    <w:rsid w:val="00F10D4E"/>
    <w:rsid w:val="00F10D5D"/>
    <w:rsid w:val="00F12FFA"/>
    <w:rsid w:val="00F1312D"/>
    <w:rsid w:val="00F1362C"/>
    <w:rsid w:val="00F13A35"/>
    <w:rsid w:val="00F251EE"/>
    <w:rsid w:val="00F25B3F"/>
    <w:rsid w:val="00F267D9"/>
    <w:rsid w:val="00F330C2"/>
    <w:rsid w:val="00F35167"/>
    <w:rsid w:val="00F36BF3"/>
    <w:rsid w:val="00F42C6A"/>
    <w:rsid w:val="00F440FD"/>
    <w:rsid w:val="00F44D97"/>
    <w:rsid w:val="00F473C6"/>
    <w:rsid w:val="00F528D1"/>
    <w:rsid w:val="00F54F1B"/>
    <w:rsid w:val="00F57075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24F5"/>
    <w:rsid w:val="00F8277D"/>
    <w:rsid w:val="00F82A0C"/>
    <w:rsid w:val="00F8406B"/>
    <w:rsid w:val="00F84277"/>
    <w:rsid w:val="00F9686B"/>
    <w:rsid w:val="00F97DF9"/>
    <w:rsid w:val="00FA1B77"/>
    <w:rsid w:val="00FA4AB5"/>
    <w:rsid w:val="00FA6028"/>
    <w:rsid w:val="00FA633A"/>
    <w:rsid w:val="00FA75DB"/>
    <w:rsid w:val="00FB4357"/>
    <w:rsid w:val="00FB4A70"/>
    <w:rsid w:val="00FB4CB8"/>
    <w:rsid w:val="00FC1649"/>
    <w:rsid w:val="00FC1F7C"/>
    <w:rsid w:val="00FC29B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9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0070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6936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434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73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190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11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89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661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6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846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322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94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976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6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3899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894</cp:revision>
  <cp:lastPrinted>2020-02-10T15:53:00Z</cp:lastPrinted>
  <dcterms:created xsi:type="dcterms:W3CDTF">2019-11-08T07:46:00Z</dcterms:created>
  <dcterms:modified xsi:type="dcterms:W3CDTF">2021-08-06T19:54:00Z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